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F6" w:rsidRDefault="005555F6" w:rsidP="005555F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-636666</wp:posOffset>
            </wp:positionV>
            <wp:extent cx="1616202" cy="1536192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O-logo-1no background GOOD ONE 2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0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5F6" w:rsidRDefault="005555F6" w:rsidP="005555F6">
      <w:pPr>
        <w:pStyle w:val="NoSpacing"/>
      </w:pPr>
    </w:p>
    <w:p w:rsidR="005555F6" w:rsidRDefault="005555F6" w:rsidP="005555F6">
      <w:pPr>
        <w:pStyle w:val="NoSpacing"/>
      </w:pPr>
    </w:p>
    <w:p w:rsidR="005555F6" w:rsidRDefault="005555F6" w:rsidP="005555F6">
      <w:pPr>
        <w:pStyle w:val="NoSpacing"/>
      </w:pPr>
    </w:p>
    <w:p w:rsidR="006F0137" w:rsidRDefault="006F0137" w:rsidP="005555F6">
      <w:pPr>
        <w:pStyle w:val="NoSpacing"/>
      </w:pPr>
    </w:p>
    <w:p w:rsidR="005555F6" w:rsidRDefault="005555F6" w:rsidP="005555F6">
      <w:pPr>
        <w:pStyle w:val="NoSpacing"/>
      </w:pPr>
    </w:p>
    <w:p w:rsidR="005555F6" w:rsidRPr="005555F6" w:rsidRDefault="005555F6" w:rsidP="005555F6">
      <w:pPr>
        <w:pStyle w:val="NoSpacing"/>
        <w:jc w:val="center"/>
        <w:rPr>
          <w:rFonts w:ascii="Bookman Old Style" w:hAnsi="Bookman Old Style" w:cs="Times New Roman"/>
          <w:b/>
          <w:sz w:val="32"/>
        </w:rPr>
      </w:pPr>
      <w:r w:rsidRPr="005555F6">
        <w:rPr>
          <w:rFonts w:ascii="Bookman Old Style" w:hAnsi="Bookman Old Style" w:cs="Times New Roman"/>
          <w:b/>
          <w:sz w:val="32"/>
        </w:rPr>
        <w:t>NASSAU COUNTY SHERIFF’S OFFICE</w:t>
      </w:r>
    </w:p>
    <w:p w:rsidR="005555F6" w:rsidRPr="005555F6" w:rsidRDefault="005555F6" w:rsidP="005555F6">
      <w:pPr>
        <w:pStyle w:val="NoSpacing"/>
        <w:jc w:val="center"/>
        <w:rPr>
          <w:rFonts w:ascii="Bookman Old Style" w:hAnsi="Bookman Old Style" w:cs="Times New Roman"/>
          <w:b/>
          <w:sz w:val="32"/>
        </w:rPr>
      </w:pPr>
    </w:p>
    <w:p w:rsidR="005555F6" w:rsidRPr="005555F6" w:rsidRDefault="00E40F2C" w:rsidP="005555F6">
      <w:pPr>
        <w:pStyle w:val="NoSpacing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 xml:space="preserve">CORRECTIONS </w:t>
      </w:r>
      <w:r w:rsidR="005555F6" w:rsidRPr="005555F6">
        <w:rPr>
          <w:rFonts w:ascii="Bookman Old Style" w:hAnsi="Bookman Old Style" w:cs="Times New Roman"/>
          <w:b/>
          <w:sz w:val="32"/>
        </w:rPr>
        <w:t xml:space="preserve">ACADEMY </w:t>
      </w:r>
    </w:p>
    <w:p w:rsidR="005555F6" w:rsidRPr="005555F6" w:rsidRDefault="005555F6" w:rsidP="005555F6">
      <w:pPr>
        <w:pStyle w:val="NoSpacing"/>
        <w:jc w:val="center"/>
        <w:rPr>
          <w:rFonts w:ascii="Bookman Old Style" w:hAnsi="Bookman Old Style" w:cs="Times New Roman"/>
          <w:b/>
          <w:sz w:val="32"/>
        </w:rPr>
      </w:pPr>
    </w:p>
    <w:p w:rsidR="005555F6" w:rsidRDefault="005555F6" w:rsidP="005555F6">
      <w:pPr>
        <w:pStyle w:val="NoSpacing"/>
        <w:jc w:val="center"/>
        <w:rPr>
          <w:rFonts w:ascii="Bookman Old Style" w:hAnsi="Bookman Old Style" w:cs="Times New Roman"/>
          <w:b/>
          <w:sz w:val="32"/>
        </w:rPr>
      </w:pPr>
      <w:r w:rsidRPr="005555F6">
        <w:rPr>
          <w:rFonts w:ascii="Bookman Old Style" w:hAnsi="Bookman Old Style" w:cs="Times New Roman"/>
          <w:b/>
          <w:sz w:val="32"/>
        </w:rPr>
        <w:t>SPONSORSHIP OPPORTUNITY</w:t>
      </w:r>
    </w:p>
    <w:p w:rsidR="005555F6" w:rsidRDefault="005555F6" w:rsidP="005555F6">
      <w:pPr>
        <w:pStyle w:val="NoSpacing"/>
        <w:jc w:val="both"/>
        <w:rPr>
          <w:rFonts w:ascii="Bookman Old Style" w:hAnsi="Bookman Old Style" w:cs="Times New Roman"/>
          <w:b/>
          <w:sz w:val="24"/>
        </w:rPr>
      </w:pPr>
    </w:p>
    <w:p w:rsidR="005555F6" w:rsidRDefault="005555F6" w:rsidP="005555F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The Nassau County Sheriff’s Office is currently seeking qualified applicants </w:t>
      </w:r>
      <w:r w:rsidR="00FB0F40">
        <w:rPr>
          <w:rFonts w:ascii="Bookman Old Style" w:hAnsi="Bookman Old Style" w:cs="Times New Roman"/>
          <w:sz w:val="24"/>
        </w:rPr>
        <w:t>for sponsorship</w:t>
      </w:r>
      <w:r>
        <w:rPr>
          <w:rFonts w:ascii="Bookman Old Style" w:hAnsi="Bookman Old Style" w:cs="Times New Roman"/>
          <w:sz w:val="24"/>
        </w:rPr>
        <w:t xml:space="preserve"> to attend the </w:t>
      </w:r>
      <w:r w:rsidR="00E40F2C">
        <w:rPr>
          <w:rFonts w:ascii="Bookman Old Style" w:hAnsi="Bookman Old Style" w:cs="Times New Roman"/>
          <w:sz w:val="24"/>
        </w:rPr>
        <w:t>Corrections</w:t>
      </w:r>
      <w:r>
        <w:rPr>
          <w:rFonts w:ascii="Bookman Old Style" w:hAnsi="Bookman Old Style" w:cs="Times New Roman"/>
          <w:sz w:val="24"/>
        </w:rPr>
        <w:t xml:space="preserve"> Academy</w:t>
      </w:r>
      <w:r w:rsidR="00084F7D">
        <w:rPr>
          <w:rFonts w:ascii="Bookman Old Style" w:hAnsi="Bookman Old Style" w:cs="Times New Roman"/>
          <w:sz w:val="24"/>
        </w:rPr>
        <w:t xml:space="preserve"> as a </w:t>
      </w:r>
      <w:r w:rsidR="00A2377F">
        <w:rPr>
          <w:rFonts w:ascii="Bookman Old Style" w:hAnsi="Bookman Old Style" w:cs="Times New Roman"/>
          <w:sz w:val="24"/>
        </w:rPr>
        <w:t xml:space="preserve">Detention </w:t>
      </w:r>
      <w:r w:rsidR="00084F7D">
        <w:rPr>
          <w:rFonts w:ascii="Bookman Old Style" w:hAnsi="Bookman Old Style" w:cs="Times New Roman"/>
          <w:sz w:val="24"/>
        </w:rPr>
        <w:t>Deputy Trainee</w:t>
      </w:r>
      <w:r>
        <w:rPr>
          <w:rFonts w:ascii="Bookman Old Style" w:hAnsi="Bookman Old Style" w:cs="Times New Roman"/>
          <w:sz w:val="24"/>
        </w:rPr>
        <w:t xml:space="preserve">. Those who have a desire to commit to a criminal justice career as a </w:t>
      </w:r>
      <w:r w:rsidR="00A2377F">
        <w:rPr>
          <w:rFonts w:ascii="Bookman Old Style" w:hAnsi="Bookman Old Style" w:cs="Times New Roman"/>
          <w:sz w:val="24"/>
        </w:rPr>
        <w:t xml:space="preserve">Detention </w:t>
      </w:r>
      <w:r>
        <w:rPr>
          <w:rFonts w:ascii="Bookman Old Style" w:hAnsi="Bookman Old Style" w:cs="Times New Roman"/>
          <w:sz w:val="24"/>
        </w:rPr>
        <w:t xml:space="preserve">Deputy </w:t>
      </w:r>
      <w:bookmarkStart w:id="0" w:name="_GoBack"/>
      <w:bookmarkEnd w:id="0"/>
      <w:r>
        <w:rPr>
          <w:rFonts w:ascii="Bookman Old Style" w:hAnsi="Bookman Old Style" w:cs="Times New Roman"/>
          <w:sz w:val="24"/>
        </w:rPr>
        <w:t>with the Nassau County Sheriff’s Office are encouraged to apply.</w:t>
      </w:r>
    </w:p>
    <w:p w:rsidR="005555F6" w:rsidRDefault="005555F6" w:rsidP="005555F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5555F6" w:rsidRDefault="005555F6" w:rsidP="005555F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Qua</w:t>
      </w:r>
      <w:r w:rsidR="00FB0F40">
        <w:rPr>
          <w:rFonts w:ascii="Bookman Old Style" w:hAnsi="Bookman Old Style" w:cs="Times New Roman"/>
          <w:sz w:val="24"/>
        </w:rPr>
        <w:t xml:space="preserve">lified candidates </w:t>
      </w:r>
      <w:r w:rsidR="00242C59">
        <w:rPr>
          <w:rFonts w:ascii="Bookman Old Style" w:hAnsi="Bookman Old Style" w:cs="Times New Roman"/>
          <w:sz w:val="24"/>
        </w:rPr>
        <w:t xml:space="preserve">to be a </w:t>
      </w:r>
      <w:r w:rsidR="00E40F2C">
        <w:rPr>
          <w:rFonts w:ascii="Bookman Old Style" w:hAnsi="Bookman Old Style" w:cs="Times New Roman"/>
          <w:sz w:val="24"/>
        </w:rPr>
        <w:t xml:space="preserve">Detention </w:t>
      </w:r>
      <w:r w:rsidR="00242C59">
        <w:rPr>
          <w:rFonts w:ascii="Bookman Old Style" w:hAnsi="Bookman Old Style" w:cs="Times New Roman"/>
          <w:sz w:val="24"/>
        </w:rPr>
        <w:t xml:space="preserve">Deputy Trainee </w:t>
      </w:r>
      <w:r w:rsidR="00FB0F40">
        <w:rPr>
          <w:rFonts w:ascii="Bookman Old Style" w:hAnsi="Bookman Old Style" w:cs="Times New Roman"/>
          <w:sz w:val="24"/>
        </w:rPr>
        <w:t>are those who meet the following requirements:</w:t>
      </w:r>
    </w:p>
    <w:p w:rsidR="00FB0F40" w:rsidRDefault="00FB0F40" w:rsidP="005555F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Must be 19 years of age or older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Have a high school diploma or equivalent</w:t>
      </w:r>
    </w:p>
    <w:p w:rsidR="00B8124A" w:rsidRDefault="00EC73E1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Have a valid </w:t>
      </w:r>
      <w:r w:rsidR="00B8124A">
        <w:rPr>
          <w:rFonts w:ascii="Bookman Old Style" w:hAnsi="Bookman Old Style" w:cs="Times New Roman"/>
          <w:sz w:val="24"/>
        </w:rPr>
        <w:t xml:space="preserve">passing score on the </w:t>
      </w:r>
      <w:r w:rsidR="00E40F2C">
        <w:rPr>
          <w:rFonts w:ascii="Bookman Old Style" w:hAnsi="Bookman Old Style" w:cs="Times New Roman"/>
          <w:sz w:val="24"/>
        </w:rPr>
        <w:t>Corrections</w:t>
      </w:r>
      <w:r w:rsidR="00B8124A">
        <w:rPr>
          <w:rFonts w:ascii="Bookman Old Style" w:hAnsi="Bookman Old Style" w:cs="Times New Roman"/>
          <w:sz w:val="24"/>
        </w:rPr>
        <w:t xml:space="preserve"> – Criminal Justice Basic Abilities Test</w:t>
      </w:r>
      <w:r w:rsidR="00B813D7">
        <w:rPr>
          <w:rFonts w:ascii="Bookman Old Style" w:hAnsi="Bookman Old Style" w:cs="Times New Roman"/>
          <w:sz w:val="24"/>
        </w:rPr>
        <w:t xml:space="preserve"> - </w:t>
      </w:r>
      <w:r w:rsidR="00B813D7" w:rsidRPr="00B813D7">
        <w:rPr>
          <w:rFonts w:ascii="Bookman Old Style" w:hAnsi="Bookman Old Style" w:cs="Times New Roman"/>
          <w:sz w:val="24"/>
          <w:u w:val="single"/>
        </w:rPr>
        <w:t>to be submitted with the application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Be a U. S. citizen or permanent resident alien who has applied for citizenship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Possess a valid driver’s license</w:t>
      </w:r>
    </w:p>
    <w:p w:rsidR="00FB0F40" w:rsidRDefault="00084F7D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If applicable, must have been discharged from the Armed Forces with an Honorable Discharge. (If an applicant received a General discharge under honorable conditions, the discharge and re-enlistment code will be investigated before continuing the hiring process.)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Be of good moral character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Willing and able to work shifts, holidays and weekends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Have no visible tattoos above the collarbone (neck, face, or behind the ear) or below the wrist (hands, fingers, etc.)</w:t>
      </w:r>
    </w:p>
    <w:p w:rsidR="00242C59" w:rsidRDefault="00242C59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Willing to sign a two (2) year commitment agreement with the NCSO</w:t>
      </w:r>
    </w:p>
    <w:p w:rsidR="00FB0F40" w:rsidRDefault="00FB0F40" w:rsidP="00FB0F40">
      <w:pPr>
        <w:pStyle w:val="NoSpacing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Have the physical capability to:</w:t>
      </w:r>
      <w:r w:rsidR="00084F7D">
        <w:rPr>
          <w:rFonts w:ascii="Bookman Old Style" w:hAnsi="Bookman Old Style" w:cs="Times New Roman"/>
          <w:sz w:val="24"/>
        </w:rPr>
        <w:t xml:space="preserve"> </w:t>
      </w:r>
    </w:p>
    <w:p w:rsidR="00FB0F40" w:rsidRDefault="00FB0F40" w:rsidP="00FB0F40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Perform a Vertical Jump</w:t>
      </w:r>
    </w:p>
    <w:p w:rsidR="00FB0F40" w:rsidRDefault="00FB0F40" w:rsidP="00FB0F40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Perform Sit-ups for one (1) minute</w:t>
      </w:r>
    </w:p>
    <w:p w:rsidR="00FB0F40" w:rsidRDefault="00FB0F40" w:rsidP="00FB0F40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Run 300 meters</w:t>
      </w:r>
    </w:p>
    <w:p w:rsidR="00FB0F40" w:rsidRDefault="00FB0F40" w:rsidP="00FB0F40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Perform Push-ups</w:t>
      </w:r>
    </w:p>
    <w:p w:rsidR="00FB0F40" w:rsidRDefault="00FB0F40" w:rsidP="00FB0F40">
      <w:pPr>
        <w:pStyle w:val="NoSpacing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Complete a 1.5 </w:t>
      </w:r>
      <w:r w:rsidR="00084F7D">
        <w:rPr>
          <w:rFonts w:ascii="Bookman Old Style" w:hAnsi="Bookman Old Style" w:cs="Times New Roman"/>
          <w:sz w:val="24"/>
        </w:rPr>
        <w:t xml:space="preserve">mile </w:t>
      </w:r>
      <w:r>
        <w:rPr>
          <w:rFonts w:ascii="Bookman Old Style" w:hAnsi="Bookman Old Style" w:cs="Times New Roman"/>
          <w:sz w:val="24"/>
        </w:rPr>
        <w:t>run</w:t>
      </w:r>
      <w:r w:rsidR="00084F7D">
        <w:rPr>
          <w:rFonts w:ascii="Bookman Old Style" w:hAnsi="Bookman Old Style" w:cs="Times New Roman"/>
          <w:sz w:val="24"/>
        </w:rPr>
        <w:t>/walk</w:t>
      </w:r>
      <w:r>
        <w:rPr>
          <w:rFonts w:ascii="Bookman Old Style" w:hAnsi="Bookman Old Style" w:cs="Times New Roman"/>
          <w:sz w:val="24"/>
        </w:rPr>
        <w:t xml:space="preserve"> in 19 minutes or less</w:t>
      </w:r>
    </w:p>
    <w:p w:rsidR="006A5AD6" w:rsidRDefault="006A5AD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0C7374" w:rsidRDefault="000C7374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lastRenderedPageBreak/>
        <w:t xml:space="preserve">Candidates for the Sponsorship Program will be required to submit to a </w:t>
      </w:r>
      <w:r w:rsidR="00B813D7">
        <w:rPr>
          <w:rFonts w:ascii="Bookman Old Style" w:hAnsi="Bookman Old Style" w:cs="Times New Roman"/>
          <w:sz w:val="24"/>
        </w:rPr>
        <w:t xml:space="preserve">detailed </w:t>
      </w:r>
      <w:r>
        <w:rPr>
          <w:rFonts w:ascii="Bookman Old Style" w:hAnsi="Bookman Old Style" w:cs="Times New Roman"/>
          <w:sz w:val="24"/>
        </w:rPr>
        <w:t>Background Investigation</w:t>
      </w:r>
      <w:r w:rsidR="00B813D7">
        <w:rPr>
          <w:rFonts w:ascii="Bookman Old Style" w:hAnsi="Bookman Old Style" w:cs="Times New Roman"/>
          <w:sz w:val="24"/>
        </w:rPr>
        <w:t xml:space="preserve">, Interview / Oral Board, Polygraph Examination, Psychological Evaluation, Complete Physical, Drug Screen, and Fingerprints.  </w:t>
      </w:r>
      <w:r w:rsidR="00B813D7" w:rsidRPr="00B813D7">
        <w:rPr>
          <w:rFonts w:ascii="Bookman Old Style" w:hAnsi="Bookman Old Style" w:cs="Times New Roman"/>
          <w:b/>
          <w:sz w:val="24"/>
          <w:u w:val="single"/>
        </w:rPr>
        <w:t xml:space="preserve">The importance of disclosing on the application all information that may be discovered through the above methods cannot be expressed strongly enough. </w:t>
      </w:r>
      <w:r w:rsidR="00B813D7">
        <w:rPr>
          <w:rFonts w:ascii="Bookman Old Style" w:hAnsi="Bookman Old Style" w:cs="Times New Roman"/>
          <w:sz w:val="24"/>
        </w:rPr>
        <w:t xml:space="preserve">  </w:t>
      </w:r>
    </w:p>
    <w:p w:rsidR="000C7374" w:rsidRDefault="000C7374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6A5AD6" w:rsidRDefault="006A5AD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If selected for participation in this opportunity, the </w:t>
      </w:r>
      <w:r w:rsidR="00173F69">
        <w:rPr>
          <w:rFonts w:ascii="Bookman Old Style" w:hAnsi="Bookman Old Style" w:cs="Times New Roman"/>
          <w:sz w:val="24"/>
        </w:rPr>
        <w:t xml:space="preserve">Detention </w:t>
      </w:r>
      <w:r>
        <w:rPr>
          <w:rFonts w:ascii="Bookman Old Style" w:hAnsi="Bookman Old Style" w:cs="Times New Roman"/>
          <w:sz w:val="24"/>
        </w:rPr>
        <w:t>Deputy Trainee will be a full time civilian employee.  They will be provided with comprehensive benefits and paid an hourly salary of $</w:t>
      </w:r>
      <w:r w:rsidR="000C7374">
        <w:rPr>
          <w:rFonts w:ascii="Bookman Old Style" w:hAnsi="Bookman Old Style" w:cs="Times New Roman"/>
          <w:sz w:val="24"/>
        </w:rPr>
        <w:t>17.8130</w:t>
      </w:r>
      <w:r>
        <w:rPr>
          <w:rFonts w:ascii="Bookman Old Style" w:hAnsi="Bookman Old Style" w:cs="Times New Roman"/>
          <w:sz w:val="24"/>
        </w:rPr>
        <w:t>.  The Nassau County Sheriff’s office will cover the full cost of tuition, uniforms, book</w:t>
      </w:r>
      <w:r w:rsidR="00084F7D">
        <w:rPr>
          <w:rFonts w:ascii="Bookman Old Style" w:hAnsi="Bookman Old Style" w:cs="Times New Roman"/>
          <w:sz w:val="24"/>
        </w:rPr>
        <w:t>s</w:t>
      </w:r>
      <w:r>
        <w:rPr>
          <w:rFonts w:ascii="Bookman Old Style" w:hAnsi="Bookman Old Style" w:cs="Times New Roman"/>
          <w:sz w:val="24"/>
        </w:rPr>
        <w:t>, State Officer Certification Exam, and any required equipment.</w:t>
      </w:r>
    </w:p>
    <w:p w:rsidR="006A5AD6" w:rsidRDefault="006A5AD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0C7374" w:rsidRDefault="006A5AD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Upon graduating from the academy, passing the State Officer Certification Exam, and successfully completing the NCSO Orientation Training</w:t>
      </w:r>
      <w:r w:rsidR="00AE759D">
        <w:rPr>
          <w:rFonts w:ascii="Bookman Old Style" w:hAnsi="Bookman Old Style" w:cs="Times New Roman"/>
          <w:sz w:val="24"/>
        </w:rPr>
        <w:t>,</w:t>
      </w:r>
      <w:r>
        <w:rPr>
          <w:rFonts w:ascii="Bookman Old Style" w:hAnsi="Bookman Old Style" w:cs="Times New Roman"/>
          <w:sz w:val="24"/>
        </w:rPr>
        <w:t xml:space="preserve"> the </w:t>
      </w:r>
      <w:r w:rsidR="00173F69">
        <w:rPr>
          <w:rFonts w:ascii="Bookman Old Style" w:hAnsi="Bookman Old Style" w:cs="Times New Roman"/>
          <w:sz w:val="24"/>
        </w:rPr>
        <w:t xml:space="preserve">Detention </w:t>
      </w:r>
      <w:r>
        <w:rPr>
          <w:rFonts w:ascii="Bookman Old Style" w:hAnsi="Bookman Old Style" w:cs="Times New Roman"/>
          <w:sz w:val="24"/>
        </w:rPr>
        <w:t>Deputy Trainee w</w:t>
      </w:r>
      <w:r w:rsidR="00173F69">
        <w:rPr>
          <w:rFonts w:ascii="Bookman Old Style" w:hAnsi="Bookman Old Style" w:cs="Times New Roman"/>
          <w:sz w:val="24"/>
        </w:rPr>
        <w:t>ill be reclassified as a Detention Deputy</w:t>
      </w:r>
      <w:r w:rsidR="00AE759D">
        <w:rPr>
          <w:rFonts w:ascii="Bookman Old Style" w:hAnsi="Bookman Old Style" w:cs="Times New Roman"/>
          <w:sz w:val="24"/>
        </w:rPr>
        <w:t>. They would then become a full time</w:t>
      </w:r>
      <w:r w:rsidR="00242C59">
        <w:rPr>
          <w:rFonts w:ascii="Bookman Old Style" w:hAnsi="Bookman Old Style" w:cs="Times New Roman"/>
          <w:sz w:val="24"/>
        </w:rPr>
        <w:t xml:space="preserve"> </w:t>
      </w:r>
      <w:proofErr w:type="gramStart"/>
      <w:r w:rsidR="00242C59">
        <w:rPr>
          <w:rFonts w:ascii="Bookman Old Style" w:hAnsi="Bookman Old Style" w:cs="Times New Roman"/>
          <w:sz w:val="24"/>
        </w:rPr>
        <w:t>Sworn</w:t>
      </w:r>
      <w:proofErr w:type="gramEnd"/>
      <w:r w:rsidR="00242C59">
        <w:rPr>
          <w:rFonts w:ascii="Bookman Old Style" w:hAnsi="Bookman Old Style" w:cs="Times New Roman"/>
          <w:sz w:val="24"/>
        </w:rPr>
        <w:t xml:space="preserve"> employee, and </w:t>
      </w:r>
      <w:r w:rsidR="002816A6">
        <w:rPr>
          <w:rFonts w:ascii="Bookman Old Style" w:hAnsi="Bookman Old Style" w:cs="Times New Roman"/>
          <w:sz w:val="24"/>
        </w:rPr>
        <w:t xml:space="preserve">will begin receiving the full starting salary of a </w:t>
      </w:r>
      <w:r w:rsidR="00173F69">
        <w:rPr>
          <w:rFonts w:ascii="Bookman Old Style" w:hAnsi="Bookman Old Style" w:cs="Times New Roman"/>
          <w:sz w:val="24"/>
        </w:rPr>
        <w:t xml:space="preserve">Detention </w:t>
      </w:r>
      <w:r w:rsidR="002816A6">
        <w:rPr>
          <w:rFonts w:ascii="Bookman Old Style" w:hAnsi="Bookman Old Style" w:cs="Times New Roman"/>
          <w:sz w:val="24"/>
        </w:rPr>
        <w:t xml:space="preserve">Deputy as is </w:t>
      </w:r>
      <w:r w:rsidR="00AE759D">
        <w:rPr>
          <w:rFonts w:ascii="Bookman Old Style" w:hAnsi="Bookman Old Style" w:cs="Times New Roman"/>
          <w:sz w:val="24"/>
        </w:rPr>
        <w:t>in place at the</w:t>
      </w:r>
      <w:r w:rsidR="002816A6">
        <w:rPr>
          <w:rFonts w:ascii="Bookman Old Style" w:hAnsi="Bookman Old Style" w:cs="Times New Roman"/>
          <w:sz w:val="24"/>
        </w:rPr>
        <w:t xml:space="preserve"> time of their reclassification</w:t>
      </w:r>
      <w:r w:rsidR="00AE759D">
        <w:rPr>
          <w:rFonts w:ascii="Bookman Old Style" w:hAnsi="Bookman Old Style" w:cs="Times New Roman"/>
          <w:sz w:val="24"/>
        </w:rPr>
        <w:t xml:space="preserve">. </w:t>
      </w:r>
    </w:p>
    <w:p w:rsidR="000C7374" w:rsidRDefault="000C7374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2816A6" w:rsidRDefault="00AE759D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As a newly Sworn employee they will being</w:t>
      </w:r>
      <w:r w:rsidR="006A5AD6">
        <w:rPr>
          <w:rFonts w:ascii="Bookman Old Style" w:hAnsi="Bookman Old Style" w:cs="Times New Roman"/>
          <w:sz w:val="24"/>
        </w:rPr>
        <w:t xml:space="preserve"> S</w:t>
      </w:r>
      <w:r w:rsidR="00242C59">
        <w:rPr>
          <w:rFonts w:ascii="Bookman Old Style" w:hAnsi="Bookman Old Style" w:cs="Times New Roman"/>
          <w:sz w:val="24"/>
        </w:rPr>
        <w:t xml:space="preserve">pecial Risk High Rate retirement through the Florida Retirement System. </w:t>
      </w:r>
      <w:r w:rsidR="000C7374">
        <w:rPr>
          <w:rFonts w:ascii="Bookman Old Style" w:hAnsi="Bookman Old Style" w:cs="Times New Roman"/>
          <w:sz w:val="24"/>
        </w:rPr>
        <w:t xml:space="preserve">The </w:t>
      </w:r>
      <w:r w:rsidR="00173F69">
        <w:rPr>
          <w:rFonts w:ascii="Bookman Old Style" w:hAnsi="Bookman Old Style" w:cs="Times New Roman"/>
          <w:sz w:val="24"/>
        </w:rPr>
        <w:t xml:space="preserve">Detention </w:t>
      </w:r>
      <w:r w:rsidR="000C7374">
        <w:rPr>
          <w:rFonts w:ascii="Bookman Old Style" w:hAnsi="Bookman Old Style" w:cs="Times New Roman"/>
          <w:sz w:val="24"/>
        </w:rPr>
        <w:t xml:space="preserve">Deputy will then begin the Field Training (FTO) Program.  Once successfully completing FTO the </w:t>
      </w:r>
      <w:r w:rsidR="00173F69">
        <w:rPr>
          <w:rFonts w:ascii="Bookman Old Style" w:hAnsi="Bookman Old Style" w:cs="Times New Roman"/>
          <w:sz w:val="24"/>
        </w:rPr>
        <w:t xml:space="preserve">Detention </w:t>
      </w:r>
      <w:r w:rsidR="000C7374">
        <w:rPr>
          <w:rFonts w:ascii="Bookman Old Style" w:hAnsi="Bookman Old Style" w:cs="Times New Roman"/>
          <w:sz w:val="24"/>
        </w:rPr>
        <w:t xml:space="preserve">Deputy will be considered “solo” and not requiring the constant supervision of a Field Training Officer or others in the Chain of Command. </w:t>
      </w:r>
      <w:r>
        <w:rPr>
          <w:rFonts w:ascii="Bookman Old Style" w:hAnsi="Bookman Old Style" w:cs="Times New Roman"/>
          <w:sz w:val="24"/>
        </w:rPr>
        <w:t>At this point the two (2) years</w:t>
      </w:r>
      <w:r w:rsidR="00242C59">
        <w:rPr>
          <w:rFonts w:ascii="Bookman Old Style" w:hAnsi="Bookman Old Style" w:cs="Times New Roman"/>
          <w:sz w:val="24"/>
        </w:rPr>
        <w:t xml:space="preserve"> outlined in the commitment agreement will begin.</w:t>
      </w:r>
      <w:r w:rsidR="002816A6">
        <w:rPr>
          <w:rFonts w:ascii="Bookman Old Style" w:hAnsi="Bookman Old Style" w:cs="Times New Roman"/>
          <w:sz w:val="24"/>
        </w:rPr>
        <w:t xml:space="preserve">  </w:t>
      </w:r>
    </w:p>
    <w:p w:rsidR="00242C59" w:rsidRDefault="00242C59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242C59" w:rsidRDefault="00242C59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The Nassau County Sheriff’s Office offers a comprehensive benefits package to include</w:t>
      </w:r>
      <w:r w:rsidR="00AE759D">
        <w:rPr>
          <w:rFonts w:ascii="Bookman Old Style" w:hAnsi="Bookman Old Style" w:cs="Times New Roman"/>
          <w:sz w:val="24"/>
        </w:rPr>
        <w:t>:</w:t>
      </w:r>
      <w:r w:rsidR="00AE759D">
        <w:rPr>
          <w:rFonts w:ascii="Bookman Old Style" w:hAnsi="Bookman Old Style" w:cs="Times New Roman"/>
          <w:sz w:val="24"/>
        </w:rPr>
        <w:tab/>
        <w:t xml:space="preserve">Health, Dental, Vision, Life, </w:t>
      </w:r>
      <w:r>
        <w:rPr>
          <w:rFonts w:ascii="Bookman Old Style" w:hAnsi="Bookman Old Style" w:cs="Times New Roman"/>
          <w:sz w:val="24"/>
        </w:rPr>
        <w:t>Long Term Disability Insurance</w:t>
      </w:r>
      <w:r w:rsidR="00AE759D">
        <w:rPr>
          <w:rFonts w:ascii="Bookman Old Style" w:hAnsi="Bookman Old Style" w:cs="Times New Roman"/>
          <w:sz w:val="24"/>
        </w:rPr>
        <w:t>, and participation in the Florida Retirement System</w:t>
      </w:r>
      <w:r>
        <w:rPr>
          <w:rFonts w:ascii="Bookman Old Style" w:hAnsi="Bookman Old Style" w:cs="Times New Roman"/>
          <w:sz w:val="24"/>
        </w:rPr>
        <w:t>.  Also</w:t>
      </w:r>
      <w:r w:rsidR="00AE759D">
        <w:rPr>
          <w:rFonts w:ascii="Bookman Old Style" w:hAnsi="Bookman Old Style" w:cs="Times New Roman"/>
          <w:sz w:val="24"/>
        </w:rPr>
        <w:t xml:space="preserve"> included is</w:t>
      </w:r>
      <w:r>
        <w:rPr>
          <w:rFonts w:ascii="Bookman Old Style" w:hAnsi="Bookman Old Style" w:cs="Times New Roman"/>
          <w:sz w:val="24"/>
        </w:rPr>
        <w:t xml:space="preserve"> Paid Time </w:t>
      </w:r>
      <w:proofErr w:type="gramStart"/>
      <w:r>
        <w:rPr>
          <w:rFonts w:ascii="Bookman Old Style" w:hAnsi="Bookman Old Style" w:cs="Times New Roman"/>
          <w:sz w:val="24"/>
        </w:rPr>
        <w:t>Off</w:t>
      </w:r>
      <w:proofErr w:type="gramEnd"/>
      <w:r>
        <w:rPr>
          <w:rFonts w:ascii="Bookman Old Style" w:hAnsi="Bookman Old Style" w:cs="Times New Roman"/>
          <w:sz w:val="24"/>
        </w:rPr>
        <w:t xml:space="preserve"> (PTO), Holiday Pay, </w:t>
      </w:r>
      <w:r w:rsidR="002816A6">
        <w:rPr>
          <w:rFonts w:ascii="Bookman Old Style" w:hAnsi="Bookman Old Style" w:cs="Times New Roman"/>
          <w:sz w:val="24"/>
        </w:rPr>
        <w:t>Longevity Pay, and a Step Pay Plan (once classified as a Sworn employee).</w:t>
      </w:r>
    </w:p>
    <w:p w:rsidR="002816A6" w:rsidRDefault="002816A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2816A6" w:rsidRDefault="002816A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The Nassau County Sheriff’s Office encourages </w:t>
      </w:r>
      <w:r w:rsidR="0043615D">
        <w:rPr>
          <w:rFonts w:ascii="Bookman Old Style" w:hAnsi="Bookman Old Style" w:cs="Times New Roman"/>
          <w:sz w:val="24"/>
        </w:rPr>
        <w:t xml:space="preserve">Veterans and </w:t>
      </w:r>
      <w:r>
        <w:rPr>
          <w:rFonts w:ascii="Bookman Old Style" w:hAnsi="Bookman Old Style" w:cs="Times New Roman"/>
          <w:sz w:val="24"/>
        </w:rPr>
        <w:t xml:space="preserve">anyone interested in a rewarding career in </w:t>
      </w:r>
      <w:r w:rsidR="00173F69">
        <w:rPr>
          <w:rFonts w:ascii="Bookman Old Style" w:hAnsi="Bookman Old Style" w:cs="Times New Roman"/>
          <w:sz w:val="24"/>
        </w:rPr>
        <w:t>Corrections</w:t>
      </w:r>
      <w:r>
        <w:rPr>
          <w:rFonts w:ascii="Bookman Old Style" w:hAnsi="Bookman Old Style" w:cs="Times New Roman"/>
          <w:sz w:val="24"/>
        </w:rPr>
        <w:t xml:space="preserve"> to apply.  </w:t>
      </w:r>
    </w:p>
    <w:p w:rsidR="002816A6" w:rsidRDefault="002816A6" w:rsidP="006A5AD6">
      <w:pPr>
        <w:pStyle w:val="NoSpacing"/>
        <w:jc w:val="both"/>
        <w:rPr>
          <w:rFonts w:ascii="Bookman Old Style" w:hAnsi="Bookman Old Style" w:cs="Times New Roman"/>
          <w:sz w:val="24"/>
        </w:rPr>
      </w:pPr>
    </w:p>
    <w:p w:rsidR="000C7374" w:rsidRDefault="002816A6" w:rsidP="000C7374">
      <w:pPr>
        <w:pStyle w:val="NoSpacing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For information on how to apply or to have any questions answered, please contact the Human Resource</w:t>
      </w:r>
      <w:r w:rsidR="00AE759D">
        <w:rPr>
          <w:rFonts w:ascii="Bookman Old Style" w:hAnsi="Bookman Old Style" w:cs="Times New Roman"/>
          <w:sz w:val="24"/>
        </w:rPr>
        <w:t>s</w:t>
      </w:r>
      <w:r w:rsidR="000C7374">
        <w:rPr>
          <w:rFonts w:ascii="Bookman Old Style" w:hAnsi="Bookman Old Style" w:cs="Times New Roman"/>
          <w:sz w:val="24"/>
        </w:rPr>
        <w:t xml:space="preserve"> Department at:</w:t>
      </w:r>
    </w:p>
    <w:p w:rsidR="000C7374" w:rsidRDefault="000C7374" w:rsidP="000C7374">
      <w:pPr>
        <w:pStyle w:val="NoSpacing"/>
        <w:rPr>
          <w:rFonts w:ascii="Bookman Old Style" w:hAnsi="Bookman Old Style" w:cs="Times New Roman"/>
          <w:sz w:val="24"/>
        </w:rPr>
      </w:pPr>
    </w:p>
    <w:p w:rsidR="000C7374" w:rsidRDefault="00A2377F" w:rsidP="000C7374">
      <w:pPr>
        <w:pStyle w:val="NoSpacing"/>
        <w:rPr>
          <w:rFonts w:ascii="Bookman Old Style" w:hAnsi="Bookman Old Style" w:cs="Times New Roman"/>
          <w:sz w:val="24"/>
        </w:rPr>
      </w:pPr>
      <w:hyperlink r:id="rId6" w:history="1">
        <w:r w:rsidR="000C7374" w:rsidRPr="005A5DF5">
          <w:rPr>
            <w:rStyle w:val="Hyperlink"/>
            <w:rFonts w:ascii="Bookman Old Style" w:hAnsi="Bookman Old Style" w:cs="Times New Roman"/>
            <w:sz w:val="24"/>
          </w:rPr>
          <w:t>HUMANRESOURCES@NASSAUSO.COM</w:t>
        </w:r>
      </w:hyperlink>
      <w:r w:rsidR="000C7374">
        <w:rPr>
          <w:rFonts w:ascii="Bookman Old Style" w:hAnsi="Bookman Old Style" w:cs="Times New Roman"/>
          <w:sz w:val="24"/>
        </w:rPr>
        <w:t xml:space="preserve"> </w:t>
      </w:r>
    </w:p>
    <w:p w:rsidR="002816A6" w:rsidRDefault="00A2377F" w:rsidP="000C7374">
      <w:pPr>
        <w:pStyle w:val="NoSpacing"/>
        <w:rPr>
          <w:rFonts w:ascii="Bookman Old Style" w:hAnsi="Bookman Old Style" w:cs="Times New Roman"/>
          <w:sz w:val="24"/>
        </w:rPr>
      </w:pPr>
      <w:hyperlink r:id="rId7" w:history="1">
        <w:r w:rsidR="000C7374" w:rsidRPr="005A5DF5">
          <w:rPr>
            <w:rStyle w:val="Hyperlink"/>
            <w:rFonts w:ascii="Bookman Old Style" w:hAnsi="Bookman Old Style" w:cs="Times New Roman"/>
            <w:sz w:val="24"/>
          </w:rPr>
          <w:t>www.NASSUSO.COM</w:t>
        </w:r>
      </w:hyperlink>
      <w:r w:rsidR="000C7374">
        <w:rPr>
          <w:rFonts w:ascii="Bookman Old Style" w:hAnsi="Bookman Old Style" w:cs="Times New Roman"/>
          <w:sz w:val="24"/>
        </w:rPr>
        <w:t xml:space="preserve"> </w:t>
      </w:r>
    </w:p>
    <w:p w:rsidR="000C7374" w:rsidRDefault="000C7374" w:rsidP="000C7374">
      <w:pPr>
        <w:pStyle w:val="NoSpacing"/>
        <w:rPr>
          <w:rFonts w:ascii="Bookman Old Style" w:hAnsi="Bookman Old Style" w:cs="Times New Roman"/>
          <w:sz w:val="24"/>
        </w:rPr>
      </w:pPr>
    </w:p>
    <w:p w:rsidR="002816A6" w:rsidRPr="002816A6" w:rsidRDefault="002816A6" w:rsidP="002816A6">
      <w:pPr>
        <w:pStyle w:val="NoSpacing"/>
        <w:jc w:val="center"/>
        <w:rPr>
          <w:rFonts w:ascii="Bookman Old Style" w:hAnsi="Bookman Old Style" w:cs="Times New Roman"/>
          <w:b/>
          <w:sz w:val="24"/>
        </w:rPr>
      </w:pPr>
      <w:r w:rsidRPr="002816A6">
        <w:rPr>
          <w:rFonts w:ascii="Bookman Old Style" w:hAnsi="Bookman Old Style" w:cs="Times New Roman"/>
          <w:b/>
          <w:sz w:val="24"/>
        </w:rPr>
        <w:t>The Nassau County Sheriff’s Office</w:t>
      </w:r>
    </w:p>
    <w:p w:rsidR="002816A6" w:rsidRPr="002816A6" w:rsidRDefault="002816A6" w:rsidP="002816A6">
      <w:pPr>
        <w:pStyle w:val="NoSpacing"/>
        <w:jc w:val="center"/>
        <w:rPr>
          <w:rFonts w:ascii="Bookman Old Style" w:hAnsi="Bookman Old Style" w:cs="Times New Roman"/>
          <w:b/>
          <w:sz w:val="24"/>
        </w:rPr>
      </w:pPr>
      <w:r w:rsidRPr="002816A6">
        <w:rPr>
          <w:rFonts w:ascii="Bookman Old Style" w:hAnsi="Bookman Old Style" w:cs="Times New Roman"/>
          <w:b/>
          <w:sz w:val="24"/>
        </w:rPr>
        <w:t>Is an</w:t>
      </w:r>
    </w:p>
    <w:p w:rsidR="002816A6" w:rsidRPr="002816A6" w:rsidRDefault="002816A6" w:rsidP="002816A6">
      <w:pPr>
        <w:pStyle w:val="NoSpacing"/>
        <w:jc w:val="center"/>
        <w:rPr>
          <w:rFonts w:ascii="Bookman Old Style" w:hAnsi="Bookman Old Style" w:cs="Times New Roman"/>
          <w:b/>
          <w:sz w:val="24"/>
        </w:rPr>
      </w:pPr>
      <w:r w:rsidRPr="002816A6">
        <w:rPr>
          <w:rFonts w:ascii="Bookman Old Style" w:hAnsi="Bookman Old Style" w:cs="Times New Roman"/>
          <w:b/>
          <w:sz w:val="24"/>
        </w:rPr>
        <w:t>Equal Opportunity Employer</w:t>
      </w:r>
    </w:p>
    <w:p w:rsidR="002816A6" w:rsidRPr="002816A6" w:rsidRDefault="002816A6" w:rsidP="002816A6">
      <w:pPr>
        <w:pStyle w:val="NoSpacing"/>
        <w:jc w:val="center"/>
        <w:rPr>
          <w:rFonts w:ascii="Bookman Old Style" w:hAnsi="Bookman Old Style" w:cs="Times New Roman"/>
          <w:b/>
          <w:sz w:val="24"/>
        </w:rPr>
      </w:pPr>
      <w:r w:rsidRPr="002816A6">
        <w:rPr>
          <w:rFonts w:ascii="Bookman Old Style" w:hAnsi="Bookman Old Style" w:cs="Times New Roman"/>
          <w:b/>
          <w:sz w:val="24"/>
        </w:rPr>
        <w:t>And a</w:t>
      </w:r>
    </w:p>
    <w:p w:rsidR="00242C59" w:rsidRPr="006A5AD6" w:rsidRDefault="002816A6" w:rsidP="00B813D7">
      <w:pPr>
        <w:pStyle w:val="NoSpacing"/>
        <w:jc w:val="center"/>
        <w:rPr>
          <w:rFonts w:ascii="Bookman Old Style" w:hAnsi="Bookman Old Style" w:cs="Times New Roman"/>
          <w:sz w:val="24"/>
        </w:rPr>
      </w:pPr>
      <w:r w:rsidRPr="002816A6">
        <w:rPr>
          <w:rFonts w:ascii="Bookman Old Style" w:hAnsi="Bookman Old Style" w:cs="Times New Roman"/>
          <w:b/>
          <w:sz w:val="24"/>
        </w:rPr>
        <w:t>Drug Free Workplace</w:t>
      </w:r>
    </w:p>
    <w:sectPr w:rsidR="00242C59" w:rsidRPr="006A5AD6" w:rsidSect="0055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260"/>
    <w:multiLevelType w:val="hybridMultilevel"/>
    <w:tmpl w:val="997222DC"/>
    <w:lvl w:ilvl="0" w:tplc="5B6E0966"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50A6018"/>
    <w:multiLevelType w:val="hybridMultilevel"/>
    <w:tmpl w:val="923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6"/>
    <w:rsid w:val="00084F7D"/>
    <w:rsid w:val="000C7374"/>
    <w:rsid w:val="00173F69"/>
    <w:rsid w:val="00242C59"/>
    <w:rsid w:val="002816A6"/>
    <w:rsid w:val="0043615D"/>
    <w:rsid w:val="004A5776"/>
    <w:rsid w:val="005555F6"/>
    <w:rsid w:val="006A5AD6"/>
    <w:rsid w:val="006F0137"/>
    <w:rsid w:val="0086140A"/>
    <w:rsid w:val="00A2377F"/>
    <w:rsid w:val="00AE759D"/>
    <w:rsid w:val="00B8124A"/>
    <w:rsid w:val="00B813D7"/>
    <w:rsid w:val="00E40F2C"/>
    <w:rsid w:val="00EC73E1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5EA16-2FA9-462D-8E33-4C4167D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5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U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NASSAUS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604</Words>
  <Characters>3309</Characters>
  <Application>Microsoft Office Word</Application>
  <DocSecurity>0</DocSecurity>
  <Lines>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Hall</dc:creator>
  <cp:keywords/>
  <dc:description/>
  <cp:lastModifiedBy>Kathy Hall</cp:lastModifiedBy>
  <cp:revision>13</cp:revision>
  <cp:lastPrinted>2022-01-06T16:30:00Z</cp:lastPrinted>
  <dcterms:created xsi:type="dcterms:W3CDTF">2021-06-10T21:10:00Z</dcterms:created>
  <dcterms:modified xsi:type="dcterms:W3CDTF">2022-01-06T17:03:00Z</dcterms:modified>
</cp:coreProperties>
</file>